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2A5EAC10" w:rsidR="00E52864" w:rsidRPr="008B464B" w:rsidRDefault="00B45BF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Ju</w:t>
      </w:r>
      <w:r w:rsidR="009418B8">
        <w:rPr>
          <w:rFonts w:ascii="Calibri" w:eastAsia="Times New Roman" w:hAnsi="Calibri" w:cs="Calibri"/>
          <w:b/>
          <w:bCs/>
          <w:color w:val="000000"/>
          <w:kern w:val="0"/>
          <w14:ligatures w14:val="none"/>
        </w:rPr>
        <w:t>ly 1</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585C5C7B"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B45BF6" w:rsidRPr="00B45BF6">
        <w:rPr>
          <w:rFonts w:ascii="Calibri" w:eastAsia="Times New Roman" w:hAnsi="Calibri" w:cs="Calibri"/>
          <w:color w:val="000000"/>
          <w:kern w:val="0"/>
          <w:sz w:val="24"/>
          <w:szCs w:val="24"/>
          <w14:ligatures w14:val="none"/>
        </w:rPr>
        <w:t xml:space="preserve"> </w:t>
      </w:r>
      <w:r w:rsidR="00B45BF6">
        <w:rPr>
          <w:rFonts w:ascii="Calibri" w:eastAsia="Times New Roman" w:hAnsi="Calibri" w:cs="Calibri"/>
          <w:color w:val="000000"/>
          <w:kern w:val="0"/>
          <w:sz w:val="24"/>
          <w:szCs w:val="24"/>
          <w14:ligatures w14:val="none"/>
        </w:rPr>
        <w:t>with the Pledge of Allegiance to the Flag</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603D48BC"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AF36ED">
        <w:rPr>
          <w:rFonts w:ascii="Calibri" w:eastAsia="Times New Roman" w:hAnsi="Calibri" w:cs="Calibri"/>
          <w:color w:val="000000"/>
          <w:kern w:val="0"/>
          <w14:ligatures w14:val="none"/>
        </w:rPr>
        <w:t xml:space="preserve">June </w:t>
      </w:r>
      <w:r w:rsidR="009418B8">
        <w:rPr>
          <w:rFonts w:ascii="Calibri" w:eastAsia="Times New Roman" w:hAnsi="Calibri" w:cs="Calibri"/>
          <w:color w:val="000000"/>
          <w:kern w:val="0"/>
          <w14:ligatures w14:val="none"/>
        </w:rPr>
        <w:t>24</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4E61BF5E"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AF36ED">
        <w:rPr>
          <w:rFonts w:ascii="Calibri" w:eastAsia="Times New Roman" w:hAnsi="Calibri" w:cs="Calibri"/>
          <w:color w:val="000000"/>
          <w:kern w:val="0"/>
          <w14:ligatures w14:val="none"/>
        </w:rPr>
        <w:t xml:space="preserve">June </w:t>
      </w:r>
      <w:r w:rsidR="009418B8">
        <w:rPr>
          <w:rFonts w:ascii="Calibri" w:eastAsia="Times New Roman" w:hAnsi="Calibri" w:cs="Calibri"/>
          <w:color w:val="000000"/>
          <w:kern w:val="0"/>
          <w14:ligatures w14:val="none"/>
        </w:rPr>
        <w:t>24</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77966436" w14:textId="54218255" w:rsidR="00B330C3" w:rsidRDefault="00B330C3" w:rsidP="00B330C3">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7B7FDC9A" w14:textId="54848150" w:rsidR="009418B8" w:rsidRDefault="009418B8" w:rsidP="009418B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hire Amy Pidgeon to a part time custodial position. </w:t>
      </w:r>
    </w:p>
    <w:p w14:paraId="733EEADD" w14:textId="12508A4F" w:rsidR="009418B8" w:rsidRDefault="009418B8" w:rsidP="009418B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hire Kevin Voelker to a </w:t>
      </w:r>
      <w:proofErr w:type="gramStart"/>
      <w:r>
        <w:rPr>
          <w:rFonts w:ascii="Calibri" w:eastAsia="Times New Roman" w:hAnsi="Calibri" w:cs="Calibri"/>
          <w:color w:val="000000"/>
          <w:kern w:val="0"/>
          <w14:ligatures w14:val="none"/>
        </w:rPr>
        <w:t>full time</w:t>
      </w:r>
      <w:proofErr w:type="gramEnd"/>
      <w:r>
        <w:rPr>
          <w:rFonts w:ascii="Calibri" w:eastAsia="Times New Roman" w:hAnsi="Calibri" w:cs="Calibri"/>
          <w:color w:val="000000"/>
          <w:kern w:val="0"/>
          <w14:ligatures w14:val="none"/>
        </w:rPr>
        <w:t xml:space="preserve"> custodial position. </w:t>
      </w:r>
    </w:p>
    <w:p w14:paraId="4FC52848" w14:textId="635BDA3E" w:rsidR="009418B8" w:rsidRDefault="009418B8" w:rsidP="009418B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hire Hoyt Kaiser to a part time court security position.</w:t>
      </w:r>
    </w:p>
    <w:p w14:paraId="59A71FB5" w14:textId="392E4A2D" w:rsidR="009418B8" w:rsidRDefault="009418B8" w:rsidP="009418B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approve contract for GIS services with MEAD Mapping, Inc. </w:t>
      </w:r>
    </w:p>
    <w:p w14:paraId="7B783C84" w14:textId="202FA6F5" w:rsidR="009418B8" w:rsidRDefault="009418B8" w:rsidP="009418B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renew the Medical Assistance Transportation Program (MATP) contract with Susquehanna Wyoming County Transportation (SWCT)</w:t>
      </w:r>
    </w:p>
    <w:p w14:paraId="4EB68505" w14:textId="2371E28F" w:rsidR="009418B8" w:rsidRDefault="009418B8" w:rsidP="009418B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using ARP funds to purchase Communications tower </w:t>
      </w:r>
    </w:p>
    <w:p w14:paraId="4B19EE67" w14:textId="0F68425B" w:rsidR="009418B8" w:rsidRDefault="009418B8" w:rsidP="009418B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Discussed and voted to approve purchase of 2026 Silverado from Co-Stars Sherwood Chevrolet for $44,109 for use at 911 center for tower inspection and maintenance.  Funds from items announced for sale last week on </w:t>
      </w:r>
      <w:proofErr w:type="spellStart"/>
      <w:r>
        <w:rPr>
          <w:rFonts w:ascii="Calibri" w:eastAsia="Times New Roman" w:hAnsi="Calibri" w:cs="Calibri"/>
          <w:color w:val="000000"/>
          <w:kern w:val="0"/>
          <w14:ligatures w14:val="none"/>
        </w:rPr>
        <w:t>municibid</w:t>
      </w:r>
      <w:proofErr w:type="spellEnd"/>
      <w:r>
        <w:rPr>
          <w:rFonts w:ascii="Calibri" w:eastAsia="Times New Roman" w:hAnsi="Calibri" w:cs="Calibri"/>
          <w:color w:val="000000"/>
          <w:kern w:val="0"/>
          <w14:ligatures w14:val="none"/>
        </w:rPr>
        <w:t xml:space="preserve"> will be put against this cost with the remainder coming from 911 PEMA statewide funds</w:t>
      </w:r>
    </w:p>
    <w:p w14:paraId="691AF404" w14:textId="77777777" w:rsidR="009418B8" w:rsidRDefault="009418B8" w:rsidP="007864FD">
      <w:pPr>
        <w:spacing w:after="0" w:line="240" w:lineRule="auto"/>
        <w:rPr>
          <w:rFonts w:ascii="Calibri" w:eastAsia="Times New Roman" w:hAnsi="Calibri" w:cs="Calibri"/>
          <w:color w:val="000000"/>
          <w:kern w:val="0"/>
          <w14:ligatures w14:val="none"/>
        </w:rPr>
      </w:pPr>
    </w:p>
    <w:p w14:paraId="430191DE" w14:textId="6D296BD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736DF8E8" w:rsidR="00B00158" w:rsidRDefault="009418B8"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3697072"/>
      <w:bookmarkStart w:id="1" w:name="_Hlk198887593"/>
      <w:r>
        <w:rPr>
          <w:rFonts w:ascii="Calibri" w:eastAsia="Times New Roman" w:hAnsi="Calibri" w:cs="Calibri"/>
          <w:color w:val="000000"/>
          <w:kern w:val="0"/>
          <w14:ligatures w14:val="none"/>
        </w:rPr>
        <w:t>Discuss and vote</w:t>
      </w:r>
      <w:r w:rsidR="00695083">
        <w:rPr>
          <w:rFonts w:ascii="Calibri" w:eastAsia="Times New Roman" w:hAnsi="Calibri" w:cs="Calibri"/>
          <w:color w:val="000000"/>
          <w:kern w:val="0"/>
          <w14:ligatures w14:val="none"/>
        </w:rPr>
        <w:t xml:space="preserve"> </w:t>
      </w:r>
      <w:r w:rsidR="00B00158" w:rsidRPr="008B464B">
        <w:rPr>
          <w:rFonts w:ascii="Calibri" w:eastAsia="Times New Roman" w:hAnsi="Calibri" w:cs="Calibri"/>
          <w:color w:val="000000"/>
          <w:kern w:val="0"/>
          <w14:ligatures w14:val="none"/>
        </w:rPr>
        <w:t>to approve payment of the bills</w:t>
      </w:r>
    </w:p>
    <w:p w14:paraId="7A38388E" w14:textId="50CA19B0" w:rsidR="006905CC" w:rsidRDefault="006905CC"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C&amp;Y purchase service contract.</w:t>
      </w:r>
    </w:p>
    <w:p w14:paraId="26FB597F" w14:textId="6ED0129B" w:rsidR="00BE3FFF" w:rsidRDefault="009418B8"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sign Resolution 2025-5 in support of Key Rock Job Corps in Sullivan County that is slated to close along with other Job Corps locations.  This was done at the request of Sullivan County Chairperson Darlene Fenton</w:t>
      </w:r>
    </w:p>
    <w:p w14:paraId="64CA048B" w14:textId="1B8D575F" w:rsidR="009418B8" w:rsidRDefault="009418B8"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Medical Assistance agreement annual renewal with PA Dept of Human Services</w:t>
      </w:r>
    </w:p>
    <w:p w14:paraId="5ADD18B9" w14:textId="5B8309F4" w:rsidR="009418B8" w:rsidRDefault="009418B8"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FMLA leave for a county employee due to caring for relative with serious health condition</w:t>
      </w:r>
    </w:p>
    <w:p w14:paraId="247D6382" w14:textId="656E5A45" w:rsidR="009418B8" w:rsidRDefault="009418B8"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hire Jenna Koble to the open Administrative Assistant position in the District Attorney’s office</w:t>
      </w:r>
    </w:p>
    <w:p w14:paraId="77186761" w14:textId="08A66B0B" w:rsidR="00530A1A" w:rsidRDefault="00530A1A"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 xml:space="preserve">Discuss and </w:t>
      </w:r>
      <w:r w:rsidR="000B6FCE">
        <w:rPr>
          <w:rFonts w:ascii="Calibri" w:eastAsia="Times New Roman" w:hAnsi="Calibri" w:cs="Calibri"/>
          <w:color w:val="000000"/>
          <w:kern w:val="0"/>
          <w14:ligatures w14:val="none"/>
        </w:rPr>
        <w:t xml:space="preserve">vote to </w:t>
      </w:r>
      <w:r>
        <w:rPr>
          <w:rFonts w:ascii="Calibri" w:eastAsia="Times New Roman" w:hAnsi="Calibri" w:cs="Calibri"/>
          <w:color w:val="000000"/>
          <w:kern w:val="0"/>
          <w14:ligatures w14:val="none"/>
        </w:rPr>
        <w:t xml:space="preserve">approve </w:t>
      </w:r>
      <w:r w:rsidR="00EA2952">
        <w:rPr>
          <w:rFonts w:ascii="Calibri" w:eastAsia="Times New Roman" w:hAnsi="Calibri" w:cs="Calibri"/>
          <w:color w:val="000000"/>
          <w:kern w:val="0"/>
          <w14:ligatures w14:val="none"/>
        </w:rPr>
        <w:t xml:space="preserve">expenditure of approximately $500 </w:t>
      </w:r>
      <w:r w:rsidR="004D67A2">
        <w:rPr>
          <w:rFonts w:ascii="Calibri" w:eastAsia="Times New Roman" w:hAnsi="Calibri" w:cs="Calibri"/>
          <w:color w:val="000000"/>
          <w:kern w:val="0"/>
          <w14:ligatures w14:val="none"/>
        </w:rPr>
        <w:t xml:space="preserve">($5 per person with estimated 100 attendees) </w:t>
      </w:r>
      <w:r w:rsidR="00EA2952">
        <w:rPr>
          <w:rFonts w:ascii="Calibri" w:eastAsia="Times New Roman" w:hAnsi="Calibri" w:cs="Calibri"/>
          <w:color w:val="000000"/>
          <w:kern w:val="0"/>
          <w14:ligatures w14:val="none"/>
        </w:rPr>
        <w:t xml:space="preserve">from Act 13 Marcellus funds to </w:t>
      </w:r>
      <w:r w:rsidR="004D67A2">
        <w:rPr>
          <w:rFonts w:ascii="Calibri" w:eastAsia="Times New Roman" w:hAnsi="Calibri" w:cs="Calibri"/>
          <w:color w:val="000000"/>
          <w:kern w:val="0"/>
          <w14:ligatures w14:val="none"/>
        </w:rPr>
        <w:t>provide</w:t>
      </w:r>
      <w:r w:rsidR="00EA2952">
        <w:rPr>
          <w:rFonts w:ascii="Calibri" w:eastAsia="Times New Roman" w:hAnsi="Calibri" w:cs="Calibri"/>
          <w:color w:val="000000"/>
          <w:kern w:val="0"/>
          <w14:ligatures w14:val="none"/>
        </w:rPr>
        <w:t xml:space="preserve"> refreshments for the public showing of the documentary “Honorable, But Broken” to bring awareness of how critical the EMS crisis is in Wyoming County and throughout the nation to municipal officials and the general public.  This will also include speakers explaining what is going on to try to improve our countywide EMS services.  This is scheduled for September 10 with showings at the Dietrich at 1 PM and 7 PM.  This date was chosen to coincide </w:t>
      </w:r>
      <w:r w:rsidR="00525B15">
        <w:rPr>
          <w:rFonts w:ascii="Calibri" w:eastAsia="Times New Roman" w:hAnsi="Calibri" w:cs="Calibri"/>
          <w:color w:val="000000"/>
          <w:kern w:val="0"/>
          <w14:ligatures w14:val="none"/>
        </w:rPr>
        <w:t xml:space="preserve">with </w:t>
      </w:r>
      <w:r w:rsidR="00EA2952">
        <w:rPr>
          <w:rFonts w:ascii="Calibri" w:eastAsia="Times New Roman" w:hAnsi="Calibri" w:cs="Calibri"/>
          <w:color w:val="000000"/>
          <w:kern w:val="0"/>
          <w14:ligatures w14:val="none"/>
        </w:rPr>
        <w:t>the Township Supervisor’s annual convention a few days later</w:t>
      </w:r>
    </w:p>
    <w:p w14:paraId="4CE096D8" w14:textId="5CB33E81" w:rsidR="00525B15" w:rsidRDefault="00525B15"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Keystone WIER merger has finally been completed.  We had previously approved a consent and acknowledgement agreement to adopt terms of the 2021 reimbursement agreement.  This was authorized on June 3, 2025 and the agreement finalized last week with the payments from WIER to Peoples Security and Fidelity banks and the USDA.</w:t>
      </w:r>
    </w:p>
    <w:p w14:paraId="529FF3E2" w14:textId="3936310F" w:rsidR="00525B15" w:rsidRDefault="00525B15"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Closing was held on purchase of the Communications Tower in Sugar Run from WVIA TV last Friday.  $125,000 of ARP funds were used for this purchase.  As soon as the closing was done, the commissioners signed a lease contract to put their communications equipment on the tower at a starting lease of $2,000 per month or $24,000 a year.  The contract includes a 2% escalation per year and a 5 automatic </w:t>
      </w:r>
      <w:proofErr w:type="gramStart"/>
      <w:r>
        <w:rPr>
          <w:rFonts w:ascii="Calibri" w:eastAsia="Times New Roman" w:hAnsi="Calibri" w:cs="Calibri"/>
          <w:color w:val="000000"/>
          <w:kern w:val="0"/>
          <w14:ligatures w14:val="none"/>
        </w:rPr>
        <w:t>5 year</w:t>
      </w:r>
      <w:proofErr w:type="gramEnd"/>
      <w:r>
        <w:rPr>
          <w:rFonts w:ascii="Calibri" w:eastAsia="Times New Roman" w:hAnsi="Calibri" w:cs="Calibri"/>
          <w:color w:val="000000"/>
          <w:kern w:val="0"/>
          <w14:ligatures w14:val="none"/>
        </w:rPr>
        <w:t xml:space="preserve"> renewals for total of 25 years.  In addition, AT&amp;T agreed to pay </w:t>
      </w:r>
      <w:r w:rsidR="004D67A2">
        <w:rPr>
          <w:rFonts w:ascii="Calibri" w:eastAsia="Times New Roman" w:hAnsi="Calibri" w:cs="Calibri"/>
          <w:color w:val="000000"/>
          <w:kern w:val="0"/>
          <w14:ligatures w14:val="none"/>
        </w:rPr>
        <w:t>for needed maintenance on the tower and costs of tower expansion if it becomes necessary.  We also will not be paying tower usage fees of $3,000 per year to WVIA since we now own the tower.  Bottom line:  Purchase will be paid off in about 4 ½ years and over the total 25 years, the county will show a profit of $718,727 or an average of $28,750 per year.</w:t>
      </w:r>
    </w:p>
    <w:bookmarkEnd w:id="0"/>
    <w:bookmarkEnd w:id="1"/>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67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19"/>
  </w:num>
  <w:num w:numId="3" w16cid:durableId="1024135747">
    <w:abstractNumId w:val="13"/>
  </w:num>
  <w:num w:numId="4" w16cid:durableId="101078427">
    <w:abstractNumId w:val="22"/>
  </w:num>
  <w:num w:numId="5" w16cid:durableId="1449665383">
    <w:abstractNumId w:val="15"/>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3"/>
  </w:num>
  <w:num w:numId="12" w16cid:durableId="2146309645">
    <w:abstractNumId w:val="6"/>
  </w:num>
  <w:num w:numId="13" w16cid:durableId="773016926">
    <w:abstractNumId w:val="12"/>
  </w:num>
  <w:num w:numId="14" w16cid:durableId="1503859969">
    <w:abstractNumId w:val="21"/>
  </w:num>
  <w:num w:numId="15" w16cid:durableId="354158974">
    <w:abstractNumId w:val="20"/>
  </w:num>
  <w:num w:numId="16" w16cid:durableId="1607079622">
    <w:abstractNumId w:val="16"/>
  </w:num>
  <w:num w:numId="17" w16cid:durableId="1683433708">
    <w:abstractNumId w:val="3"/>
  </w:num>
  <w:num w:numId="18" w16cid:durableId="827209326">
    <w:abstractNumId w:val="18"/>
  </w:num>
  <w:num w:numId="19" w16cid:durableId="699210240">
    <w:abstractNumId w:val="10"/>
  </w:num>
  <w:num w:numId="20" w16cid:durableId="33892361">
    <w:abstractNumId w:val="2"/>
  </w:num>
  <w:num w:numId="21" w16cid:durableId="1588877696">
    <w:abstractNumId w:val="14"/>
  </w:num>
  <w:num w:numId="22" w16cid:durableId="1645743049">
    <w:abstractNumId w:val="17"/>
  </w:num>
  <w:num w:numId="23" w16cid:durableId="704673751">
    <w:abstractNumId w:val="11"/>
  </w:num>
  <w:num w:numId="24" w16cid:durableId="123628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B6FCE"/>
    <w:rsid w:val="000D4F2C"/>
    <w:rsid w:val="000D58BD"/>
    <w:rsid w:val="000E4869"/>
    <w:rsid w:val="000E5F91"/>
    <w:rsid w:val="000E768A"/>
    <w:rsid w:val="000F1CF8"/>
    <w:rsid w:val="000F33B9"/>
    <w:rsid w:val="000F6E65"/>
    <w:rsid w:val="000F7539"/>
    <w:rsid w:val="001044CC"/>
    <w:rsid w:val="00105D8E"/>
    <w:rsid w:val="00110631"/>
    <w:rsid w:val="0014790C"/>
    <w:rsid w:val="0015454F"/>
    <w:rsid w:val="00155A00"/>
    <w:rsid w:val="00156B73"/>
    <w:rsid w:val="001640A4"/>
    <w:rsid w:val="001755DA"/>
    <w:rsid w:val="0018470E"/>
    <w:rsid w:val="00185C43"/>
    <w:rsid w:val="001A091D"/>
    <w:rsid w:val="001A1F47"/>
    <w:rsid w:val="001B228D"/>
    <w:rsid w:val="001B7006"/>
    <w:rsid w:val="001C1FBE"/>
    <w:rsid w:val="001C6A19"/>
    <w:rsid w:val="001E2F0D"/>
    <w:rsid w:val="002076D5"/>
    <w:rsid w:val="00214C86"/>
    <w:rsid w:val="00220D12"/>
    <w:rsid w:val="002323F8"/>
    <w:rsid w:val="00233E29"/>
    <w:rsid w:val="00240380"/>
    <w:rsid w:val="002455C1"/>
    <w:rsid w:val="00264775"/>
    <w:rsid w:val="00265F06"/>
    <w:rsid w:val="00280E09"/>
    <w:rsid w:val="00281B5F"/>
    <w:rsid w:val="0028677D"/>
    <w:rsid w:val="002909C9"/>
    <w:rsid w:val="002943B3"/>
    <w:rsid w:val="002A00C8"/>
    <w:rsid w:val="002A2A32"/>
    <w:rsid w:val="002C6B20"/>
    <w:rsid w:val="002F3FA6"/>
    <w:rsid w:val="002F42A5"/>
    <w:rsid w:val="003040A2"/>
    <w:rsid w:val="00304DDC"/>
    <w:rsid w:val="003143C9"/>
    <w:rsid w:val="00314AA3"/>
    <w:rsid w:val="00331D0F"/>
    <w:rsid w:val="00345CB3"/>
    <w:rsid w:val="003577F6"/>
    <w:rsid w:val="0037263F"/>
    <w:rsid w:val="00395709"/>
    <w:rsid w:val="003A632A"/>
    <w:rsid w:val="003C12B9"/>
    <w:rsid w:val="003D0A09"/>
    <w:rsid w:val="003D1117"/>
    <w:rsid w:val="003D3898"/>
    <w:rsid w:val="003D5F69"/>
    <w:rsid w:val="003D6FD6"/>
    <w:rsid w:val="003F2C7B"/>
    <w:rsid w:val="003F315A"/>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D0827"/>
    <w:rsid w:val="004D67A2"/>
    <w:rsid w:val="004E15BC"/>
    <w:rsid w:val="004E47B7"/>
    <w:rsid w:val="004E7F40"/>
    <w:rsid w:val="00506009"/>
    <w:rsid w:val="00520D43"/>
    <w:rsid w:val="00525B15"/>
    <w:rsid w:val="00526505"/>
    <w:rsid w:val="00530A1A"/>
    <w:rsid w:val="005331A7"/>
    <w:rsid w:val="00551D84"/>
    <w:rsid w:val="0055733D"/>
    <w:rsid w:val="00561E71"/>
    <w:rsid w:val="00564592"/>
    <w:rsid w:val="00573712"/>
    <w:rsid w:val="00580E88"/>
    <w:rsid w:val="005A2F4F"/>
    <w:rsid w:val="005A5E10"/>
    <w:rsid w:val="005A6CE3"/>
    <w:rsid w:val="005B04B6"/>
    <w:rsid w:val="005B3532"/>
    <w:rsid w:val="005B6BEC"/>
    <w:rsid w:val="005C0C5F"/>
    <w:rsid w:val="005E30F9"/>
    <w:rsid w:val="005F7F33"/>
    <w:rsid w:val="006033D0"/>
    <w:rsid w:val="00603D84"/>
    <w:rsid w:val="006108D6"/>
    <w:rsid w:val="006573FD"/>
    <w:rsid w:val="006611C2"/>
    <w:rsid w:val="006673B0"/>
    <w:rsid w:val="00672B7E"/>
    <w:rsid w:val="006905CC"/>
    <w:rsid w:val="00692D3B"/>
    <w:rsid w:val="006941B3"/>
    <w:rsid w:val="00695083"/>
    <w:rsid w:val="00695BF6"/>
    <w:rsid w:val="006A709F"/>
    <w:rsid w:val="006B0DD6"/>
    <w:rsid w:val="006C0636"/>
    <w:rsid w:val="006D2603"/>
    <w:rsid w:val="006D347B"/>
    <w:rsid w:val="006D732B"/>
    <w:rsid w:val="006E1557"/>
    <w:rsid w:val="006E2464"/>
    <w:rsid w:val="006F12D4"/>
    <w:rsid w:val="00702C7B"/>
    <w:rsid w:val="007063F3"/>
    <w:rsid w:val="00706E87"/>
    <w:rsid w:val="0071778B"/>
    <w:rsid w:val="00720992"/>
    <w:rsid w:val="00726993"/>
    <w:rsid w:val="00726E86"/>
    <w:rsid w:val="00730920"/>
    <w:rsid w:val="00742569"/>
    <w:rsid w:val="00747776"/>
    <w:rsid w:val="00755790"/>
    <w:rsid w:val="00757B1E"/>
    <w:rsid w:val="00757F31"/>
    <w:rsid w:val="00762234"/>
    <w:rsid w:val="00771BED"/>
    <w:rsid w:val="007727A7"/>
    <w:rsid w:val="00772F1C"/>
    <w:rsid w:val="00776764"/>
    <w:rsid w:val="007864FD"/>
    <w:rsid w:val="00790514"/>
    <w:rsid w:val="007B3E9B"/>
    <w:rsid w:val="007B463D"/>
    <w:rsid w:val="007B528B"/>
    <w:rsid w:val="007B5D3F"/>
    <w:rsid w:val="007C04A7"/>
    <w:rsid w:val="007C44D0"/>
    <w:rsid w:val="007D163E"/>
    <w:rsid w:val="007D571E"/>
    <w:rsid w:val="007E3EE8"/>
    <w:rsid w:val="007F5174"/>
    <w:rsid w:val="00802F7D"/>
    <w:rsid w:val="00806D00"/>
    <w:rsid w:val="00817C9E"/>
    <w:rsid w:val="00825873"/>
    <w:rsid w:val="00841779"/>
    <w:rsid w:val="00844C9C"/>
    <w:rsid w:val="00854308"/>
    <w:rsid w:val="00855EF2"/>
    <w:rsid w:val="00863D65"/>
    <w:rsid w:val="00881E89"/>
    <w:rsid w:val="00884CD7"/>
    <w:rsid w:val="0089064D"/>
    <w:rsid w:val="008A15E4"/>
    <w:rsid w:val="008B464B"/>
    <w:rsid w:val="008D0134"/>
    <w:rsid w:val="008D4721"/>
    <w:rsid w:val="008E2E10"/>
    <w:rsid w:val="008E2EA4"/>
    <w:rsid w:val="008F1535"/>
    <w:rsid w:val="008F4B7B"/>
    <w:rsid w:val="009022B4"/>
    <w:rsid w:val="009055F8"/>
    <w:rsid w:val="00906E2B"/>
    <w:rsid w:val="00924399"/>
    <w:rsid w:val="009336CC"/>
    <w:rsid w:val="009418B8"/>
    <w:rsid w:val="0094572E"/>
    <w:rsid w:val="00967262"/>
    <w:rsid w:val="009706E9"/>
    <w:rsid w:val="00992D1F"/>
    <w:rsid w:val="00996EE6"/>
    <w:rsid w:val="009A0617"/>
    <w:rsid w:val="009A0F7A"/>
    <w:rsid w:val="009A4EEE"/>
    <w:rsid w:val="009B0817"/>
    <w:rsid w:val="009B0C00"/>
    <w:rsid w:val="009B7BF4"/>
    <w:rsid w:val="009C3559"/>
    <w:rsid w:val="009C52C2"/>
    <w:rsid w:val="009C55AA"/>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AF36ED"/>
    <w:rsid w:val="00B00158"/>
    <w:rsid w:val="00B02C80"/>
    <w:rsid w:val="00B12E8A"/>
    <w:rsid w:val="00B330C3"/>
    <w:rsid w:val="00B45BF6"/>
    <w:rsid w:val="00B476D3"/>
    <w:rsid w:val="00B47D07"/>
    <w:rsid w:val="00B51C12"/>
    <w:rsid w:val="00B529BC"/>
    <w:rsid w:val="00B62B52"/>
    <w:rsid w:val="00B664F2"/>
    <w:rsid w:val="00B7273A"/>
    <w:rsid w:val="00B832F3"/>
    <w:rsid w:val="00B91931"/>
    <w:rsid w:val="00B9603C"/>
    <w:rsid w:val="00BB30D4"/>
    <w:rsid w:val="00BB4C97"/>
    <w:rsid w:val="00BC37BD"/>
    <w:rsid w:val="00BC5F71"/>
    <w:rsid w:val="00BD088C"/>
    <w:rsid w:val="00BD5D7C"/>
    <w:rsid w:val="00BE37BF"/>
    <w:rsid w:val="00BE3FFF"/>
    <w:rsid w:val="00BF6E20"/>
    <w:rsid w:val="00C01183"/>
    <w:rsid w:val="00C0151D"/>
    <w:rsid w:val="00C166A2"/>
    <w:rsid w:val="00C208F1"/>
    <w:rsid w:val="00C2464B"/>
    <w:rsid w:val="00C300C1"/>
    <w:rsid w:val="00C323DF"/>
    <w:rsid w:val="00C336A1"/>
    <w:rsid w:val="00C37BB3"/>
    <w:rsid w:val="00C42352"/>
    <w:rsid w:val="00C549C5"/>
    <w:rsid w:val="00C60C66"/>
    <w:rsid w:val="00C6451E"/>
    <w:rsid w:val="00CA24D4"/>
    <w:rsid w:val="00CA6608"/>
    <w:rsid w:val="00CA7B86"/>
    <w:rsid w:val="00CB742B"/>
    <w:rsid w:val="00CB7B18"/>
    <w:rsid w:val="00CC1191"/>
    <w:rsid w:val="00CC1668"/>
    <w:rsid w:val="00CC4832"/>
    <w:rsid w:val="00CC6D55"/>
    <w:rsid w:val="00CD0F70"/>
    <w:rsid w:val="00CE1335"/>
    <w:rsid w:val="00CE3A82"/>
    <w:rsid w:val="00CE6179"/>
    <w:rsid w:val="00D025CF"/>
    <w:rsid w:val="00D13988"/>
    <w:rsid w:val="00D37CED"/>
    <w:rsid w:val="00D61CE8"/>
    <w:rsid w:val="00D6473E"/>
    <w:rsid w:val="00D67783"/>
    <w:rsid w:val="00D7071B"/>
    <w:rsid w:val="00D732EC"/>
    <w:rsid w:val="00D7759B"/>
    <w:rsid w:val="00D7780F"/>
    <w:rsid w:val="00D90828"/>
    <w:rsid w:val="00D954B0"/>
    <w:rsid w:val="00DA5175"/>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77E4D"/>
    <w:rsid w:val="00E91D34"/>
    <w:rsid w:val="00EA025F"/>
    <w:rsid w:val="00EA2952"/>
    <w:rsid w:val="00EC1E73"/>
    <w:rsid w:val="00ED07AC"/>
    <w:rsid w:val="00ED622E"/>
    <w:rsid w:val="00EE142B"/>
    <w:rsid w:val="00EE6C2D"/>
    <w:rsid w:val="00EE7096"/>
    <w:rsid w:val="00EF168E"/>
    <w:rsid w:val="00EF4785"/>
    <w:rsid w:val="00EF684E"/>
    <w:rsid w:val="00F03ABF"/>
    <w:rsid w:val="00F23C34"/>
    <w:rsid w:val="00F32667"/>
    <w:rsid w:val="00F33C6D"/>
    <w:rsid w:val="00F36B48"/>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April Darrow</cp:lastModifiedBy>
  <cp:revision>7</cp:revision>
  <cp:lastPrinted>2025-06-30T13:36:00Z</cp:lastPrinted>
  <dcterms:created xsi:type="dcterms:W3CDTF">2025-06-30T13:21:00Z</dcterms:created>
  <dcterms:modified xsi:type="dcterms:W3CDTF">2025-06-30T13:51:00Z</dcterms:modified>
</cp:coreProperties>
</file>