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E156F" w14:textId="43C8EAE9" w:rsidR="00E52864" w:rsidRPr="009C5C94" w:rsidRDefault="00E52864" w:rsidP="00E52864">
      <w:pPr>
        <w:spacing w:before="1" w:after="0" w:line="240" w:lineRule="auto"/>
        <w:ind w:left="-258" w:right="106" w:hanging="358"/>
        <w:jc w:val="center"/>
        <w:rPr>
          <w:rFonts w:ascii="Times New Roman" w:eastAsia="Times New Roman" w:hAnsi="Times New Roman" w:cs="Times New Roman"/>
          <w:b/>
          <w:bCs/>
          <w:kern w:val="0"/>
          <w:sz w:val="24"/>
          <w:szCs w:val="24"/>
          <w14:ligatures w14:val="none"/>
        </w:rPr>
      </w:pPr>
      <w:r w:rsidRPr="009C5C94">
        <w:rPr>
          <w:rFonts w:ascii="Calibri" w:eastAsia="Times New Roman" w:hAnsi="Calibri" w:cs="Calibri"/>
          <w:b/>
          <w:bCs/>
          <w:color w:val="000000"/>
          <w:kern w:val="0"/>
          <w14:ligatures w14:val="none"/>
        </w:rPr>
        <w:t>COMMISSIONERS MEETING</w:t>
      </w:r>
      <w:r w:rsidR="0089064D" w:rsidRPr="009C5C94">
        <w:rPr>
          <w:rFonts w:ascii="Calibri" w:eastAsia="Times New Roman" w:hAnsi="Calibri" w:cs="Calibri"/>
          <w:b/>
          <w:bCs/>
          <w:color w:val="000000"/>
          <w:kern w:val="0"/>
          <w14:ligatures w14:val="none"/>
        </w:rPr>
        <w:t xml:space="preserve"> AGENDA</w:t>
      </w:r>
    </w:p>
    <w:p w14:paraId="17D924BC" w14:textId="2E015F91" w:rsidR="00E52864" w:rsidRPr="009C5C94" w:rsidRDefault="006E2464" w:rsidP="00E52864">
      <w:pPr>
        <w:spacing w:before="1" w:after="0" w:line="240" w:lineRule="auto"/>
        <w:ind w:left="-258" w:right="106" w:hanging="358"/>
        <w:jc w:val="center"/>
        <w:rPr>
          <w:rFonts w:ascii="Calibri" w:eastAsia="Times New Roman" w:hAnsi="Calibri" w:cs="Calibri"/>
          <w:b/>
          <w:bCs/>
          <w:color w:val="000000"/>
          <w:kern w:val="0"/>
          <w14:ligatures w14:val="none"/>
        </w:rPr>
      </w:pPr>
      <w:r w:rsidRPr="009C5C94">
        <w:rPr>
          <w:rFonts w:ascii="Calibri" w:eastAsia="Times New Roman" w:hAnsi="Calibri" w:cs="Calibri"/>
          <w:b/>
          <w:bCs/>
          <w:color w:val="000000"/>
          <w:kern w:val="0"/>
          <w14:ligatures w14:val="none"/>
        </w:rPr>
        <w:t xml:space="preserve">October </w:t>
      </w:r>
      <w:r w:rsidR="001C6A19">
        <w:rPr>
          <w:rFonts w:ascii="Calibri" w:eastAsia="Times New Roman" w:hAnsi="Calibri" w:cs="Calibri"/>
          <w:b/>
          <w:bCs/>
          <w:color w:val="000000"/>
          <w:kern w:val="0"/>
          <w14:ligatures w14:val="none"/>
        </w:rPr>
        <w:t>22</w:t>
      </w:r>
      <w:r w:rsidR="00E52864" w:rsidRPr="009C5C94">
        <w:rPr>
          <w:rFonts w:ascii="Calibri" w:eastAsia="Times New Roman" w:hAnsi="Calibri" w:cs="Calibri"/>
          <w:b/>
          <w:bCs/>
          <w:color w:val="000000"/>
          <w:kern w:val="0"/>
          <w14:ligatures w14:val="none"/>
        </w:rPr>
        <w:t>, 2024</w:t>
      </w:r>
    </w:p>
    <w:p w14:paraId="328C618D" w14:textId="77777777" w:rsidR="004956EA" w:rsidRDefault="004956EA" w:rsidP="004956EA">
      <w:pPr>
        <w:pStyle w:val="BodyText"/>
        <w:spacing w:before="1"/>
        <w:ind w:left="358" w:right="106"/>
        <w:rPr>
          <w:rFonts w:asciiTheme="minorHAnsi" w:hAnsiTheme="minorHAnsi" w:cstheme="minorHAnsi"/>
          <w:sz w:val="22"/>
          <w:szCs w:val="22"/>
        </w:rPr>
      </w:pPr>
    </w:p>
    <w:p w14:paraId="0553D1CD" w14:textId="0154F01E" w:rsidR="004956EA" w:rsidRDefault="004956EA" w:rsidP="004956EA">
      <w:pPr>
        <w:pStyle w:val="BodyText"/>
        <w:spacing w:before="1"/>
        <w:ind w:left="358" w:right="106"/>
        <w:rPr>
          <w:rFonts w:asciiTheme="minorHAnsi" w:hAnsiTheme="minorHAnsi" w:cstheme="minorHAnsi"/>
          <w:sz w:val="22"/>
          <w:szCs w:val="22"/>
        </w:rPr>
      </w:pPr>
      <w:r>
        <w:rPr>
          <w:rFonts w:asciiTheme="minorHAnsi" w:hAnsiTheme="minorHAnsi" w:cstheme="minorHAnsi"/>
          <w:sz w:val="22"/>
          <w:szCs w:val="22"/>
        </w:rPr>
        <w:t>Call Wyoming County Prison Board meeting to order with the Pledge of Allegiance to the flag.</w:t>
      </w:r>
    </w:p>
    <w:p w14:paraId="7BA46070" w14:textId="77777777" w:rsidR="004956EA" w:rsidRDefault="004956EA" w:rsidP="004956EA">
      <w:pPr>
        <w:pStyle w:val="BodyText"/>
        <w:spacing w:before="1"/>
        <w:ind w:left="358" w:right="106"/>
        <w:rPr>
          <w:rFonts w:asciiTheme="minorHAnsi" w:hAnsiTheme="minorHAnsi" w:cstheme="minorHAnsi"/>
          <w:sz w:val="22"/>
          <w:szCs w:val="22"/>
        </w:rPr>
      </w:pPr>
    </w:p>
    <w:p w14:paraId="6C14A704" w14:textId="77777777" w:rsidR="004956EA" w:rsidRDefault="004956EA" w:rsidP="004956EA">
      <w:pPr>
        <w:pStyle w:val="BodyText"/>
        <w:spacing w:before="1"/>
        <w:ind w:left="358" w:right="106"/>
        <w:rPr>
          <w:rFonts w:asciiTheme="minorHAnsi" w:hAnsiTheme="minorHAnsi" w:cstheme="minorHAnsi"/>
          <w:sz w:val="22"/>
          <w:szCs w:val="22"/>
        </w:rPr>
      </w:pPr>
      <w:r>
        <w:rPr>
          <w:rFonts w:asciiTheme="minorHAnsi" w:hAnsiTheme="minorHAnsi" w:cstheme="minorHAnsi"/>
          <w:sz w:val="22"/>
          <w:szCs w:val="22"/>
        </w:rPr>
        <w:t>Approve Agenda</w:t>
      </w:r>
    </w:p>
    <w:p w14:paraId="6F5827E1" w14:textId="77777777" w:rsidR="004956EA" w:rsidRDefault="004956EA" w:rsidP="004956EA">
      <w:pPr>
        <w:pStyle w:val="BodyText"/>
        <w:spacing w:before="1"/>
        <w:ind w:left="358" w:right="106"/>
        <w:rPr>
          <w:rFonts w:asciiTheme="minorHAnsi" w:hAnsiTheme="minorHAnsi" w:cstheme="minorHAnsi"/>
          <w:sz w:val="22"/>
          <w:szCs w:val="22"/>
        </w:rPr>
      </w:pPr>
    </w:p>
    <w:p w14:paraId="23FEE471" w14:textId="4E97B5ED" w:rsidR="004956EA" w:rsidRDefault="004956EA" w:rsidP="004956EA">
      <w:pPr>
        <w:pStyle w:val="BodyText"/>
        <w:spacing w:before="1"/>
        <w:ind w:left="358" w:right="106"/>
        <w:rPr>
          <w:rFonts w:asciiTheme="minorHAnsi" w:hAnsiTheme="minorHAnsi" w:cstheme="minorHAnsi"/>
          <w:sz w:val="22"/>
          <w:szCs w:val="22"/>
        </w:rPr>
      </w:pPr>
      <w:r>
        <w:rPr>
          <w:rFonts w:asciiTheme="minorHAnsi" w:hAnsiTheme="minorHAnsi" w:cstheme="minorHAnsi"/>
          <w:sz w:val="22"/>
          <w:szCs w:val="22"/>
        </w:rPr>
        <w:t>Approve minutes of the September 24, 2024 prison board meeting</w:t>
      </w:r>
    </w:p>
    <w:p w14:paraId="048E86B7" w14:textId="77777777" w:rsidR="004956EA" w:rsidRDefault="004956EA" w:rsidP="004956EA">
      <w:pPr>
        <w:pStyle w:val="BodyText"/>
        <w:spacing w:before="1"/>
        <w:ind w:left="358" w:right="106"/>
        <w:rPr>
          <w:rFonts w:asciiTheme="minorHAnsi" w:hAnsiTheme="minorHAnsi" w:cstheme="minorHAnsi"/>
          <w:sz w:val="22"/>
          <w:szCs w:val="22"/>
        </w:rPr>
      </w:pPr>
    </w:p>
    <w:p w14:paraId="6AD2CEC7" w14:textId="77777777" w:rsidR="004956EA" w:rsidRDefault="004956EA" w:rsidP="004956EA">
      <w:pPr>
        <w:pStyle w:val="BodyText"/>
        <w:spacing w:before="1"/>
        <w:ind w:left="0" w:right="106" w:firstLine="0"/>
        <w:rPr>
          <w:rFonts w:asciiTheme="minorHAnsi" w:hAnsiTheme="minorHAnsi" w:cstheme="minorHAnsi"/>
          <w:sz w:val="22"/>
          <w:szCs w:val="22"/>
        </w:rPr>
      </w:pPr>
      <w:r>
        <w:rPr>
          <w:rFonts w:asciiTheme="minorHAnsi" w:hAnsiTheme="minorHAnsi" w:cstheme="minorHAnsi"/>
          <w:sz w:val="22"/>
          <w:szCs w:val="22"/>
        </w:rPr>
        <w:t>Warden’s Report</w:t>
      </w:r>
    </w:p>
    <w:p w14:paraId="3453A041" w14:textId="77777777" w:rsidR="004956EA" w:rsidRDefault="004956EA" w:rsidP="004956EA">
      <w:pPr>
        <w:pStyle w:val="BodyText"/>
        <w:spacing w:before="1"/>
        <w:ind w:left="0" w:right="106" w:firstLine="0"/>
        <w:rPr>
          <w:rFonts w:asciiTheme="minorHAnsi" w:hAnsiTheme="minorHAnsi" w:cstheme="minorHAnsi"/>
          <w:sz w:val="22"/>
          <w:szCs w:val="22"/>
        </w:rPr>
      </w:pPr>
    </w:p>
    <w:p w14:paraId="0737B01D" w14:textId="77777777" w:rsidR="004956EA" w:rsidRDefault="004956EA" w:rsidP="004956EA">
      <w:pPr>
        <w:pStyle w:val="BodyText"/>
        <w:spacing w:before="1"/>
        <w:ind w:left="0" w:right="106" w:firstLine="0"/>
        <w:rPr>
          <w:rFonts w:asciiTheme="minorHAnsi" w:hAnsiTheme="minorHAnsi" w:cstheme="minorHAnsi"/>
          <w:sz w:val="22"/>
          <w:szCs w:val="22"/>
        </w:rPr>
      </w:pPr>
      <w:r>
        <w:rPr>
          <w:rFonts w:asciiTheme="minorHAnsi" w:hAnsiTheme="minorHAnsi" w:cstheme="minorHAnsi"/>
          <w:sz w:val="22"/>
          <w:szCs w:val="22"/>
        </w:rPr>
        <w:t>Old Business</w:t>
      </w:r>
    </w:p>
    <w:p w14:paraId="7E6BFB7C" w14:textId="77777777" w:rsidR="004956EA" w:rsidRDefault="004956EA" w:rsidP="004956EA">
      <w:pPr>
        <w:pStyle w:val="BodyText"/>
        <w:spacing w:before="1"/>
        <w:ind w:left="0" w:right="106" w:firstLine="0"/>
        <w:rPr>
          <w:rFonts w:asciiTheme="minorHAnsi" w:hAnsiTheme="minorHAnsi" w:cstheme="minorHAnsi"/>
          <w:sz w:val="22"/>
          <w:szCs w:val="22"/>
        </w:rPr>
      </w:pPr>
    </w:p>
    <w:p w14:paraId="0F9BB1AC" w14:textId="77777777" w:rsidR="004956EA" w:rsidRDefault="004956EA" w:rsidP="004956EA">
      <w:pPr>
        <w:pStyle w:val="BodyText"/>
        <w:spacing w:before="1"/>
        <w:ind w:left="0" w:right="106" w:firstLine="0"/>
        <w:rPr>
          <w:rFonts w:asciiTheme="minorHAnsi" w:hAnsiTheme="minorHAnsi" w:cstheme="minorHAnsi"/>
          <w:sz w:val="22"/>
          <w:szCs w:val="22"/>
        </w:rPr>
      </w:pPr>
      <w:r>
        <w:rPr>
          <w:rFonts w:asciiTheme="minorHAnsi" w:hAnsiTheme="minorHAnsi" w:cstheme="minorHAnsi"/>
          <w:sz w:val="22"/>
          <w:szCs w:val="22"/>
        </w:rPr>
        <w:t>New Business</w:t>
      </w:r>
    </w:p>
    <w:p w14:paraId="62FBBD11" w14:textId="77777777" w:rsidR="004956EA" w:rsidRDefault="004956EA" w:rsidP="004956EA">
      <w:pPr>
        <w:pStyle w:val="BodyText"/>
        <w:spacing w:before="1"/>
        <w:ind w:left="100" w:right="106"/>
        <w:rPr>
          <w:rFonts w:asciiTheme="minorHAnsi" w:hAnsiTheme="minorHAnsi" w:cstheme="minorHAnsi"/>
          <w:sz w:val="22"/>
          <w:szCs w:val="22"/>
        </w:rPr>
      </w:pPr>
    </w:p>
    <w:p w14:paraId="6E912E1C" w14:textId="77777777" w:rsidR="004956EA" w:rsidRDefault="004956EA" w:rsidP="004956EA">
      <w:pPr>
        <w:pStyle w:val="BodyText"/>
        <w:spacing w:before="1"/>
        <w:ind w:left="0" w:right="106" w:firstLine="0"/>
        <w:rPr>
          <w:rFonts w:asciiTheme="minorHAnsi" w:hAnsiTheme="minorHAnsi" w:cstheme="minorHAnsi"/>
          <w:sz w:val="22"/>
          <w:szCs w:val="22"/>
        </w:rPr>
      </w:pPr>
      <w:r>
        <w:rPr>
          <w:rFonts w:asciiTheme="minorHAnsi" w:hAnsiTheme="minorHAnsi" w:cstheme="minorHAnsi"/>
          <w:sz w:val="22"/>
          <w:szCs w:val="22"/>
        </w:rPr>
        <w:t>Public Comments</w:t>
      </w:r>
    </w:p>
    <w:p w14:paraId="52A2C874" w14:textId="77777777" w:rsidR="004956EA" w:rsidRDefault="004956EA" w:rsidP="004956EA">
      <w:pPr>
        <w:pStyle w:val="BodyText"/>
        <w:spacing w:before="1"/>
        <w:ind w:left="0" w:right="106" w:firstLine="0"/>
        <w:rPr>
          <w:rFonts w:asciiTheme="minorHAnsi" w:hAnsiTheme="minorHAnsi" w:cstheme="minorHAnsi"/>
          <w:sz w:val="22"/>
          <w:szCs w:val="22"/>
        </w:rPr>
      </w:pPr>
    </w:p>
    <w:p w14:paraId="49F0F3B7" w14:textId="77777777" w:rsidR="004956EA" w:rsidRDefault="004956EA" w:rsidP="004956EA">
      <w:pPr>
        <w:pStyle w:val="BodyText"/>
        <w:spacing w:before="1"/>
        <w:ind w:left="0" w:firstLine="0"/>
        <w:rPr>
          <w:rFonts w:asciiTheme="minorHAnsi" w:hAnsiTheme="minorHAnsi" w:cstheme="minorHAnsi"/>
          <w:sz w:val="22"/>
          <w:szCs w:val="22"/>
        </w:rPr>
      </w:pPr>
      <w:r>
        <w:rPr>
          <w:rFonts w:asciiTheme="minorHAnsi" w:hAnsiTheme="minorHAnsi" w:cstheme="minorHAnsi"/>
          <w:sz w:val="22"/>
          <w:szCs w:val="22"/>
        </w:rPr>
        <w:t>Adjournment</w:t>
      </w:r>
    </w:p>
    <w:p w14:paraId="6C506D87" w14:textId="77777777" w:rsidR="00CE1335" w:rsidRDefault="00CE1335" w:rsidP="00E52864">
      <w:pPr>
        <w:spacing w:before="1" w:after="0" w:line="240" w:lineRule="auto"/>
        <w:rPr>
          <w:rFonts w:ascii="Times New Roman" w:eastAsia="Times New Roman" w:hAnsi="Times New Roman" w:cs="Times New Roman"/>
          <w:kern w:val="0"/>
          <w:sz w:val="24"/>
          <w:szCs w:val="24"/>
          <w14:ligatures w14:val="none"/>
        </w:rPr>
      </w:pPr>
    </w:p>
    <w:p w14:paraId="6FF23BCE" w14:textId="39F0F76A"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 xml:space="preserve">Call the Wyoming County Commissioner’s meeting to order </w:t>
      </w:r>
      <w:r w:rsidR="006E1557">
        <w:rPr>
          <w:rFonts w:ascii="Calibri" w:eastAsia="Times New Roman" w:hAnsi="Calibri" w:cs="Calibri"/>
          <w:color w:val="000000"/>
          <w:kern w:val="0"/>
          <w14:ligatures w14:val="none"/>
        </w:rPr>
        <w:t>with the pledge of alleg</w:t>
      </w:r>
      <w:r w:rsidR="003143C9">
        <w:rPr>
          <w:rFonts w:ascii="Calibri" w:eastAsia="Times New Roman" w:hAnsi="Calibri" w:cs="Calibri"/>
          <w:color w:val="000000"/>
          <w:kern w:val="0"/>
          <w14:ligatures w14:val="none"/>
        </w:rPr>
        <w:t>ia</w:t>
      </w:r>
      <w:r w:rsidR="006E1557">
        <w:rPr>
          <w:rFonts w:ascii="Calibri" w:eastAsia="Times New Roman" w:hAnsi="Calibri" w:cs="Calibri"/>
          <w:color w:val="000000"/>
          <w:kern w:val="0"/>
          <w14:ligatures w14:val="none"/>
        </w:rPr>
        <w:t>nce</w:t>
      </w:r>
    </w:p>
    <w:p w14:paraId="3AED41E7" w14:textId="045BFF39"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3B060AB8" w14:textId="77777777"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Are there any Agenda items to add?</w:t>
      </w:r>
    </w:p>
    <w:p w14:paraId="71D5F97A" w14:textId="77777777"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Public Comments for action items only before vote</w:t>
      </w:r>
    </w:p>
    <w:p w14:paraId="38D0A5D9" w14:textId="77777777"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Approve Agenda</w:t>
      </w:r>
    </w:p>
    <w:p w14:paraId="3777384B" w14:textId="2D972850"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Approve minutes of</w:t>
      </w:r>
      <w:r w:rsidR="009055F8">
        <w:rPr>
          <w:rFonts w:ascii="Calibri" w:eastAsia="Times New Roman" w:hAnsi="Calibri" w:cs="Calibri"/>
          <w:color w:val="000000"/>
          <w:kern w:val="0"/>
          <w14:ligatures w14:val="none"/>
        </w:rPr>
        <w:t xml:space="preserve"> October 8, 2024 and October 17, 2024</w:t>
      </w:r>
      <w:r w:rsidR="00E0224D">
        <w:rPr>
          <w:rFonts w:ascii="Calibri" w:eastAsia="Times New Roman" w:hAnsi="Calibri" w:cs="Calibri"/>
          <w:color w:val="000000"/>
          <w:kern w:val="0"/>
          <w14:ligatures w14:val="none"/>
        </w:rPr>
        <w:t xml:space="preserve"> </w:t>
      </w:r>
      <w:r w:rsidR="00017097">
        <w:rPr>
          <w:rFonts w:ascii="Calibri" w:eastAsia="Times New Roman" w:hAnsi="Calibri" w:cs="Calibri"/>
          <w:color w:val="000000"/>
          <w:kern w:val="0"/>
          <w14:ligatures w14:val="none"/>
        </w:rPr>
        <w:t>C</w:t>
      </w:r>
      <w:r w:rsidRPr="00E52864">
        <w:rPr>
          <w:rFonts w:ascii="Calibri" w:eastAsia="Times New Roman" w:hAnsi="Calibri" w:cs="Calibri"/>
          <w:color w:val="000000"/>
          <w:kern w:val="0"/>
          <w14:ligatures w14:val="none"/>
        </w:rPr>
        <w:t>ommissioner meeting</w:t>
      </w:r>
      <w:r w:rsidR="00D7759B">
        <w:rPr>
          <w:rFonts w:ascii="Calibri" w:eastAsia="Times New Roman" w:hAnsi="Calibri" w:cs="Calibri"/>
          <w:color w:val="000000"/>
          <w:kern w:val="0"/>
          <w14:ligatures w14:val="none"/>
        </w:rPr>
        <w:t>s</w:t>
      </w:r>
    </w:p>
    <w:p w14:paraId="73B77381"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5FD70908" w14:textId="77777777" w:rsidR="00E52864" w:rsidRPr="00E52864"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Amber Franko, Chief Clerk Report</w:t>
      </w:r>
    </w:p>
    <w:p w14:paraId="57826AC5"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4146F2DD" w14:textId="77777777" w:rsidR="00E52864" w:rsidRPr="00E52864"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Attorney Paul Litwin III, Solicitor Report</w:t>
      </w:r>
    </w:p>
    <w:p w14:paraId="59DFE652"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Correspondence</w:t>
      </w:r>
    </w:p>
    <w:p w14:paraId="1214D949" w14:textId="1EC1AA5F"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p>
    <w:p w14:paraId="44E07639" w14:textId="77777777"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Commissioner’s Activity report</w:t>
      </w:r>
    </w:p>
    <w:p w14:paraId="72244517"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47B8222" w14:textId="7150A04C" w:rsidR="00E52864" w:rsidRPr="00884CD7"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 xml:space="preserve">Action Items from </w:t>
      </w:r>
      <w:r w:rsidR="00730920">
        <w:rPr>
          <w:rFonts w:ascii="Calibri" w:eastAsia="Times New Roman" w:hAnsi="Calibri" w:cs="Calibri"/>
          <w:color w:val="000000"/>
          <w:kern w:val="0"/>
          <w14:ligatures w14:val="none"/>
        </w:rPr>
        <w:t>September</w:t>
      </w:r>
      <w:r w:rsidR="00CE1335">
        <w:rPr>
          <w:rFonts w:ascii="Calibri" w:eastAsia="Times New Roman" w:hAnsi="Calibri" w:cs="Calibri"/>
          <w:color w:val="000000"/>
          <w:kern w:val="0"/>
          <w14:ligatures w14:val="none"/>
        </w:rPr>
        <w:t xml:space="preserve"> </w:t>
      </w:r>
      <w:r w:rsidR="006E2464">
        <w:rPr>
          <w:rFonts w:ascii="Calibri" w:eastAsia="Times New Roman" w:hAnsi="Calibri" w:cs="Calibri"/>
          <w:color w:val="000000"/>
          <w:kern w:val="0"/>
          <w14:ligatures w14:val="none"/>
        </w:rPr>
        <w:t>24</w:t>
      </w:r>
      <w:r w:rsidRPr="00E52864">
        <w:rPr>
          <w:rFonts w:ascii="Calibri" w:eastAsia="Times New Roman" w:hAnsi="Calibri" w:cs="Calibri"/>
          <w:color w:val="000000"/>
          <w:kern w:val="0"/>
          <w14:ligatures w14:val="none"/>
        </w:rPr>
        <w:t>, 2024 meeting</w:t>
      </w:r>
    </w:p>
    <w:p w14:paraId="722B3776" w14:textId="53DFD4A9" w:rsidR="004956EA" w:rsidRDefault="004956EA" w:rsidP="004956EA">
      <w:pPr>
        <w:pStyle w:val="ListParagraph"/>
        <w:numPr>
          <w:ilvl w:val="0"/>
          <w:numId w:val="6"/>
        </w:numPr>
        <w:spacing w:after="0" w:line="240" w:lineRule="auto"/>
        <w:rPr>
          <w:rFonts w:ascii="Calibri" w:eastAsia="Times New Roman" w:hAnsi="Calibri" w:cs="Calibri"/>
          <w:color w:val="000000"/>
          <w:kern w:val="0"/>
          <w14:ligatures w14:val="none"/>
        </w:rPr>
      </w:pPr>
      <w:bookmarkStart w:id="0" w:name="_Hlk180392338"/>
      <w:r>
        <w:rPr>
          <w:rFonts w:ascii="Calibri" w:eastAsia="Times New Roman" w:hAnsi="Calibri" w:cs="Calibri"/>
          <w:color w:val="000000"/>
          <w:kern w:val="0"/>
          <w14:ligatures w14:val="none"/>
        </w:rPr>
        <w:t xml:space="preserve">Discussed and voted </w:t>
      </w:r>
      <w:bookmarkEnd w:id="0"/>
      <w:r>
        <w:rPr>
          <w:rFonts w:ascii="Calibri" w:eastAsia="Times New Roman" w:hAnsi="Calibri" w:cs="Calibri"/>
          <w:color w:val="000000"/>
          <w:kern w:val="0"/>
          <w14:ligatures w14:val="none"/>
        </w:rPr>
        <w:t>to promote Devin Hurlburt from Telecommunicator Trainee to Telecommunicator 1</w:t>
      </w:r>
    </w:p>
    <w:p w14:paraId="7EFB9BE8" w14:textId="0DDD6371" w:rsidR="004956EA" w:rsidRDefault="004956EA" w:rsidP="004956EA">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approve time off for a CO at the Jail due to surgery.</w:t>
      </w:r>
    </w:p>
    <w:p w14:paraId="1598FECE" w14:textId="74288FA5" w:rsidR="004956EA" w:rsidRPr="00F870E7" w:rsidRDefault="004956EA" w:rsidP="004956EA">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voted to approve the termination of a CO at the Jail due to scheduling differences.</w:t>
      </w:r>
    </w:p>
    <w:p w14:paraId="2973F17D" w14:textId="63922839" w:rsidR="004956EA" w:rsidRDefault="004956EA" w:rsidP="004956EA">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approve the hire of Kirby Ziesmer as a full-time deputy sheriff. His start date will be October 7, 2024.</w:t>
      </w:r>
    </w:p>
    <w:p w14:paraId="60041B47" w14:textId="5536162C" w:rsidR="004956EA" w:rsidRDefault="004956EA" w:rsidP="004956EA">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approve the hire of Kayli Grow as a Deputy Chief Clerk. Her start date will be October 21, 2024.</w:t>
      </w:r>
    </w:p>
    <w:p w14:paraId="18976EF4" w14:textId="1F104366" w:rsidR="004956EA" w:rsidRPr="00444C25" w:rsidRDefault="004956EA" w:rsidP="004956EA">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reappoint David Wilson to the Mental Health/Developmental Services Program Advisory Board for Luzerne and Wyoming Counties</w:t>
      </w:r>
    </w:p>
    <w:p w14:paraId="0488394C" w14:textId="64658BD3" w:rsidR="004956EA" w:rsidRDefault="004956EA" w:rsidP="004956EA">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approve the use of Act 13 funding for the following projects at the 911 Center:</w:t>
      </w:r>
    </w:p>
    <w:p w14:paraId="790AC3FD" w14:textId="77777777" w:rsidR="004956EA" w:rsidRDefault="004956EA" w:rsidP="004956EA">
      <w:pPr>
        <w:pStyle w:val="ListParagraph"/>
        <w:numPr>
          <w:ilvl w:val="1"/>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Zetron Max Dispatch upgrade. The current equipment is no longer supported. Total upgrade is $99,989.19</w:t>
      </w:r>
    </w:p>
    <w:p w14:paraId="2D0DC7A2" w14:textId="77777777" w:rsidR="004956EA" w:rsidRDefault="004956EA" w:rsidP="004956EA">
      <w:pPr>
        <w:pStyle w:val="ListParagraph"/>
        <w:numPr>
          <w:ilvl w:val="1"/>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Upgrade netclock timing devices that are at end of life and no longer supported. Total upgrade is $33,414.58</w:t>
      </w:r>
    </w:p>
    <w:p w14:paraId="04B05C1C" w14:textId="77777777" w:rsidR="004956EA" w:rsidRDefault="004956EA" w:rsidP="004956EA">
      <w:pPr>
        <w:pStyle w:val="ListParagraph"/>
        <w:numPr>
          <w:ilvl w:val="1"/>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Tassta which is an IP radio app for emergency services. Jeff Porter has letters of support from fire departments along with the DA and interest from TASD to move forward for interoperability. Total project is $189,670.00</w:t>
      </w:r>
    </w:p>
    <w:p w14:paraId="7CCA51DE" w14:textId="0A9995A1" w:rsidR="004956EA" w:rsidRPr="00C6451E" w:rsidRDefault="004956EA" w:rsidP="004956EA">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Discussed and voted to approve the use of Act 13 funds for the County’s annual ESRI subscription. </w:t>
      </w:r>
      <w:r w:rsidRPr="00C6451E">
        <w:rPr>
          <w:rFonts w:ascii="Calibri" w:eastAsia="Times New Roman" w:hAnsi="Calibri" w:cs="Calibri"/>
          <w:color w:val="000000"/>
          <w:kern w:val="0"/>
          <w14:ligatures w14:val="none"/>
        </w:rPr>
        <w:t>Total amount is $39,700.00</w:t>
      </w:r>
    </w:p>
    <w:p w14:paraId="78B3BE96" w14:textId="0C3204D2" w:rsidR="004956EA" w:rsidRDefault="004956EA" w:rsidP="004956EA">
      <w:pPr>
        <w:pStyle w:val="ListParagraph"/>
        <w:numPr>
          <w:ilvl w:val="0"/>
          <w:numId w:val="6"/>
        </w:numPr>
        <w:spacing w:after="0" w:line="240" w:lineRule="auto"/>
        <w:rPr>
          <w:rFonts w:ascii="Calibri" w:eastAsia="Times New Roman" w:hAnsi="Calibri" w:cs="Calibri"/>
          <w:color w:val="000000"/>
          <w:kern w:val="0"/>
          <w14:ligatures w14:val="none"/>
        </w:rPr>
      </w:pPr>
      <w:r w:rsidRPr="00C6451E">
        <w:rPr>
          <w:rFonts w:ascii="Calibri" w:eastAsia="Times New Roman" w:hAnsi="Calibri" w:cs="Calibri"/>
          <w:color w:val="000000"/>
          <w:kern w:val="0"/>
          <w14:ligatures w14:val="none"/>
        </w:rPr>
        <w:t>Discuss</w:t>
      </w:r>
      <w:r>
        <w:rPr>
          <w:rFonts w:ascii="Calibri" w:eastAsia="Times New Roman" w:hAnsi="Calibri" w:cs="Calibri"/>
          <w:color w:val="000000"/>
          <w:kern w:val="0"/>
          <w14:ligatures w14:val="none"/>
        </w:rPr>
        <w:t>ed</w:t>
      </w:r>
      <w:r w:rsidRPr="00C6451E">
        <w:rPr>
          <w:rFonts w:ascii="Calibri" w:eastAsia="Times New Roman" w:hAnsi="Calibri" w:cs="Calibri"/>
          <w:color w:val="000000"/>
          <w:kern w:val="0"/>
          <w14:ligatures w14:val="none"/>
        </w:rPr>
        <w:t xml:space="preserve"> and vote</w:t>
      </w:r>
      <w:r>
        <w:rPr>
          <w:rFonts w:ascii="Calibri" w:eastAsia="Times New Roman" w:hAnsi="Calibri" w:cs="Calibri"/>
          <w:color w:val="000000"/>
          <w:kern w:val="0"/>
          <w14:ligatures w14:val="none"/>
        </w:rPr>
        <w:t>d</w:t>
      </w:r>
      <w:r w:rsidRPr="00C6451E">
        <w:rPr>
          <w:rFonts w:ascii="Calibri" w:eastAsia="Times New Roman" w:hAnsi="Calibri" w:cs="Calibri"/>
          <w:color w:val="000000"/>
          <w:kern w:val="0"/>
          <w14:ligatures w14:val="none"/>
        </w:rPr>
        <w:t xml:space="preserve"> to approve the use of ARP funds for a project at Patriots Cove. Total amount allocated is $25,000.00</w:t>
      </w:r>
    </w:p>
    <w:p w14:paraId="22A373F5" w14:textId="668607CE" w:rsidR="004956EA" w:rsidRPr="00C6451E" w:rsidRDefault="004956EA" w:rsidP="004956EA">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approve the use of ARP funds for a project with the Nicholson Boro Authority. Total amount allocated is $3,000.00</w:t>
      </w:r>
    </w:p>
    <w:p w14:paraId="73A45465" w14:textId="5E3269D2" w:rsidR="004956EA" w:rsidRDefault="004956EA" w:rsidP="004956EA">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approve the PHARE Fund 2024 Grant Agreement. This is to be used in Wyoming County for rent and utility assistance for those in recovery programs. Total program budget is $120,000</w:t>
      </w:r>
    </w:p>
    <w:p w14:paraId="02469118" w14:textId="231D934C" w:rsidR="004956EA" w:rsidRDefault="004956EA" w:rsidP="004956EA">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approve the 2024 HAVA Grant Agreement. This is to be used for activities to improve administration of elections for federal office including to enhance election technology and make election security improvements. Total grant is $3,000</w:t>
      </w:r>
    </w:p>
    <w:p w14:paraId="6838F67F" w14:textId="6D69BF9C" w:rsidR="004956EA" w:rsidRDefault="004956EA" w:rsidP="004956EA">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Discussed and voted to adopt a Resolution providing TEFRA approval for WoodBridge Healthcare who is acquiring the CHS facilities in the area. This permits Woodbridge Healthcare to avail itself of a tax-exempt borrowing to finance the project. There was a public hearing held October 2, 2024 at the Wilkes Barre City Council Chambers. </w:t>
      </w:r>
    </w:p>
    <w:p w14:paraId="6C55497E" w14:textId="0F29EDD4" w:rsidR="004956EA" w:rsidRDefault="004956EA" w:rsidP="004956EA">
      <w:pPr>
        <w:pStyle w:val="ListParagraph"/>
        <w:numPr>
          <w:ilvl w:val="0"/>
          <w:numId w:val="6"/>
        </w:numPr>
        <w:spacing w:after="0" w:line="240" w:lineRule="auto"/>
        <w:rPr>
          <w:rFonts w:ascii="Calibri" w:eastAsia="Times New Roman" w:hAnsi="Calibri" w:cs="Calibri"/>
          <w:color w:val="000000"/>
          <w:kern w:val="0"/>
          <w14:ligatures w14:val="none"/>
        </w:rPr>
      </w:pPr>
      <w:bookmarkStart w:id="1" w:name="_Hlk180392497"/>
      <w:r>
        <w:rPr>
          <w:rFonts w:ascii="Calibri" w:eastAsia="Times New Roman" w:hAnsi="Calibri" w:cs="Calibri"/>
          <w:color w:val="000000"/>
          <w:kern w:val="0"/>
          <w14:ligatures w14:val="none"/>
        </w:rPr>
        <w:t xml:space="preserve">Discussed and voted </w:t>
      </w:r>
      <w:bookmarkEnd w:id="1"/>
      <w:r>
        <w:rPr>
          <w:rFonts w:ascii="Calibri" w:eastAsia="Times New Roman" w:hAnsi="Calibri" w:cs="Calibri"/>
          <w:color w:val="000000"/>
          <w:kern w:val="0"/>
          <w14:ligatures w14:val="none"/>
        </w:rPr>
        <w:t xml:space="preserve">to approve the renewal of Children &amp; Youth purchase service contracts. </w:t>
      </w:r>
    </w:p>
    <w:p w14:paraId="1EF15213" w14:textId="2660C279" w:rsidR="004956EA" w:rsidRPr="00444C25" w:rsidRDefault="004956EA" w:rsidP="004956EA">
      <w:pPr>
        <w:pStyle w:val="ListParagraph"/>
        <w:numPr>
          <w:ilvl w:val="0"/>
          <w:numId w:val="6"/>
        </w:numPr>
        <w:spacing w:after="0" w:line="240" w:lineRule="auto"/>
        <w:rPr>
          <w:rFonts w:ascii="Calibri" w:eastAsia="Times New Roman" w:hAnsi="Calibri" w:cs="Calibri"/>
          <w:kern w:val="0"/>
          <w14:ligatures w14:val="none"/>
        </w:rPr>
      </w:pPr>
      <w:r>
        <w:rPr>
          <w:rFonts w:ascii="Calibri" w:eastAsia="Times New Roman" w:hAnsi="Calibri" w:cs="Calibri"/>
          <w:color w:val="000000"/>
          <w:kern w:val="0"/>
          <w14:ligatures w14:val="none"/>
        </w:rPr>
        <w:t xml:space="preserve">Discussed and voted </w:t>
      </w:r>
      <w:r w:rsidRPr="00444C25">
        <w:rPr>
          <w:rFonts w:ascii="Calibri" w:eastAsia="Times New Roman" w:hAnsi="Calibri" w:cs="Calibri"/>
          <w:kern w:val="0"/>
          <w14:ligatures w14:val="none"/>
        </w:rPr>
        <w:t>to approve payment of invoices after thorough review of the Commissioners</w:t>
      </w:r>
    </w:p>
    <w:p w14:paraId="6BF6508C" w14:textId="17283530" w:rsidR="006E2464" w:rsidRDefault="004956EA" w:rsidP="004956EA">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proclaim October 20-26, 2024 National Business Women’s Week.</w:t>
      </w:r>
    </w:p>
    <w:p w14:paraId="413C3914" w14:textId="1B8C5F90"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430191DE" w14:textId="51F9BCCA" w:rsidR="005F7F33" w:rsidRDefault="00E52864" w:rsidP="007864FD">
      <w:pPr>
        <w:spacing w:after="0" w:line="240" w:lineRule="auto"/>
        <w:rPr>
          <w:rFonts w:ascii="Calibri" w:eastAsia="Times New Roman" w:hAnsi="Calibri" w:cs="Calibri"/>
          <w:color w:val="000000"/>
          <w:kern w:val="0"/>
          <w14:ligatures w14:val="none"/>
        </w:rPr>
      </w:pPr>
      <w:r w:rsidRPr="007864FD">
        <w:rPr>
          <w:rFonts w:ascii="Calibri" w:eastAsia="Times New Roman" w:hAnsi="Calibri" w:cs="Calibri"/>
          <w:color w:val="000000"/>
          <w:kern w:val="0"/>
          <w14:ligatures w14:val="none"/>
        </w:rPr>
        <w:t>Action Items to be Acted on Today</w:t>
      </w:r>
    </w:p>
    <w:p w14:paraId="6DA40CBC" w14:textId="7F4B7A69" w:rsidR="004355DB" w:rsidRDefault="004956EA" w:rsidP="004956EA">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retirement of Dave Smith from correctional facility</w:t>
      </w:r>
    </w:p>
    <w:p w14:paraId="6A5CB75A" w14:textId="4EA76E4D" w:rsidR="004956EA" w:rsidRDefault="004956EA" w:rsidP="004956EA">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SWCT annual contract</w:t>
      </w:r>
    </w:p>
    <w:p w14:paraId="7AB92A16" w14:textId="471E79E1" w:rsidR="00695BF6" w:rsidRDefault="00695BF6" w:rsidP="004956EA">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Notice to announce that CDBG application resolutions will be considered at the October 31</w:t>
      </w:r>
      <w:r w:rsidRPr="00695BF6">
        <w:rPr>
          <w:rFonts w:ascii="Calibri" w:eastAsia="Times New Roman" w:hAnsi="Calibri" w:cs="Calibri"/>
          <w:color w:val="000000"/>
          <w:kern w:val="0"/>
          <w:vertAlign w:val="superscript"/>
          <w14:ligatures w14:val="none"/>
        </w:rPr>
        <w:t>st</w:t>
      </w:r>
      <w:r>
        <w:rPr>
          <w:rFonts w:ascii="Calibri" w:eastAsia="Times New Roman" w:hAnsi="Calibri" w:cs="Calibri"/>
          <w:color w:val="000000"/>
          <w:kern w:val="0"/>
          <w14:ligatures w14:val="none"/>
        </w:rPr>
        <w:t xml:space="preserve"> meeting</w:t>
      </w:r>
    </w:p>
    <w:p w14:paraId="7F5A6A04" w14:textId="1D78E642" w:rsidR="00695BF6" w:rsidRDefault="00695BF6" w:rsidP="004956EA">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Corrections Development invoice for $7,500 for training to be paid through a grant</w:t>
      </w:r>
    </w:p>
    <w:p w14:paraId="4D2F9C89" w14:textId="18C0124E" w:rsidR="00695BF6" w:rsidRDefault="00695BF6" w:rsidP="004956EA">
      <w:pPr>
        <w:pStyle w:val="ListParagraph"/>
        <w:numPr>
          <w:ilvl w:val="0"/>
          <w:numId w:val="5"/>
        </w:numPr>
        <w:spacing w:after="0" w:line="240" w:lineRule="auto"/>
        <w:rPr>
          <w:rFonts w:ascii="Calibri" w:eastAsia="Times New Roman" w:hAnsi="Calibri" w:cs="Calibri"/>
          <w:color w:val="000000"/>
          <w:kern w:val="0"/>
          <w14:ligatures w14:val="none"/>
        </w:rPr>
      </w:pPr>
      <w:bookmarkStart w:id="2" w:name="_Hlk180393258"/>
      <w:r>
        <w:rPr>
          <w:rFonts w:ascii="Calibri" w:eastAsia="Times New Roman" w:hAnsi="Calibri" w:cs="Calibri"/>
          <w:color w:val="000000"/>
          <w:kern w:val="0"/>
          <w14:ligatures w14:val="none"/>
        </w:rPr>
        <w:t>Discuss and vote to approve hiring Collin Bose as a Full time corrections officer</w:t>
      </w:r>
      <w:bookmarkEnd w:id="2"/>
    </w:p>
    <w:p w14:paraId="2B1E08EA" w14:textId="1680DA92" w:rsidR="00695BF6" w:rsidRDefault="00695BF6" w:rsidP="004956EA">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hiring Ryan Zackus as a Full time corrections officer</w:t>
      </w:r>
    </w:p>
    <w:p w14:paraId="7765CB42" w14:textId="2C077F3F" w:rsidR="00695BF6" w:rsidRDefault="00695BF6" w:rsidP="004956EA">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hiring Adam Sekely as a Part time corrections officer</w:t>
      </w:r>
    </w:p>
    <w:p w14:paraId="1A28C9AC" w14:textId="1C4D476F" w:rsidR="00695BF6" w:rsidRDefault="00695BF6" w:rsidP="004956EA">
      <w:pPr>
        <w:pStyle w:val="ListParagraph"/>
        <w:numPr>
          <w:ilvl w:val="0"/>
          <w:numId w:val="5"/>
        </w:numPr>
        <w:spacing w:after="0" w:line="240" w:lineRule="auto"/>
        <w:rPr>
          <w:rFonts w:ascii="Calibri" w:eastAsia="Times New Roman" w:hAnsi="Calibri" w:cs="Calibri"/>
          <w:color w:val="000000"/>
          <w:kern w:val="0"/>
          <w14:ligatures w14:val="none"/>
        </w:rPr>
      </w:pPr>
      <w:bookmarkStart w:id="3" w:name="_Hlk180393448"/>
      <w:r>
        <w:rPr>
          <w:rFonts w:ascii="Calibri" w:eastAsia="Times New Roman" w:hAnsi="Calibri" w:cs="Calibri"/>
          <w:color w:val="000000"/>
          <w:kern w:val="0"/>
          <w14:ligatures w14:val="none"/>
        </w:rPr>
        <w:t>Discuss and vote to accept resignation of Savannah Stockert, Judicial Admin Professional</w:t>
      </w:r>
    </w:p>
    <w:bookmarkEnd w:id="3"/>
    <w:p w14:paraId="1D1C7F6C" w14:textId="6F78C30A" w:rsidR="00695BF6" w:rsidRDefault="00695BF6" w:rsidP="00695BF6">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accept resignation of Hannah Hughes, Court Reporter</w:t>
      </w:r>
    </w:p>
    <w:p w14:paraId="1ABC0348" w14:textId="381B2BB3" w:rsidR="009055F8" w:rsidRDefault="009055F8" w:rsidP="009055F8">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Resolution 2024-8 for Mobility Study in and around the Borough of Tunkhannock.  Cost was paid for a grant and performed by Hunt Engineering</w:t>
      </w:r>
    </w:p>
    <w:p w14:paraId="0E138B3C" w14:textId="7666EE40" w:rsidR="009055F8" w:rsidRDefault="009055F8" w:rsidP="009055F8">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proclaim November 8, 2024 as Pennsylvania Parents as Teachers Day</w:t>
      </w:r>
    </w:p>
    <w:p w14:paraId="51D11DA5" w14:textId="3CBB18DA" w:rsidR="009055F8" w:rsidRPr="009055F8" w:rsidRDefault="009055F8" w:rsidP="009055F8">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renewal of C&amp;Y Services Contract with Chester County</w:t>
      </w:r>
    </w:p>
    <w:p w14:paraId="3B0E9F07" w14:textId="438EF0B3" w:rsidR="00695BF6" w:rsidRPr="004956EA" w:rsidRDefault="00695BF6" w:rsidP="00695BF6">
      <w:pPr>
        <w:pStyle w:val="ListParagraph"/>
        <w:spacing w:after="0" w:line="240" w:lineRule="auto"/>
        <w:rPr>
          <w:rFonts w:ascii="Calibri" w:eastAsia="Times New Roman" w:hAnsi="Calibri" w:cs="Calibri"/>
          <w:color w:val="000000"/>
          <w:kern w:val="0"/>
          <w14:ligatures w14:val="none"/>
        </w:rPr>
      </w:pPr>
    </w:p>
    <w:p w14:paraId="690E8C40" w14:textId="1C52DD4D" w:rsidR="00E52864" w:rsidRPr="00DC76FD" w:rsidRDefault="00E52864" w:rsidP="00DC76FD">
      <w:pPr>
        <w:spacing w:after="0" w:line="240" w:lineRule="auto"/>
        <w:rPr>
          <w:rFonts w:ascii="Times New Roman" w:eastAsia="Times New Roman" w:hAnsi="Times New Roman" w:cs="Times New Roman"/>
          <w:kern w:val="0"/>
          <w:sz w:val="24"/>
          <w:szCs w:val="24"/>
          <w14:ligatures w14:val="none"/>
        </w:rPr>
      </w:pPr>
      <w:r w:rsidRPr="00DC76FD">
        <w:rPr>
          <w:rFonts w:ascii="Calibri" w:eastAsia="Times New Roman" w:hAnsi="Calibri" w:cs="Calibri"/>
          <w:color w:val="000000"/>
          <w:kern w:val="0"/>
          <w14:ligatures w14:val="none"/>
        </w:rPr>
        <w:t xml:space="preserve">Comments on </w:t>
      </w:r>
      <w:r w:rsidR="009A0617" w:rsidRPr="00DC76FD">
        <w:rPr>
          <w:rFonts w:ascii="Calibri" w:eastAsia="Times New Roman" w:hAnsi="Calibri" w:cs="Calibri"/>
          <w:color w:val="000000"/>
          <w:kern w:val="0"/>
          <w14:ligatures w14:val="none"/>
        </w:rPr>
        <w:t>Non-Action</w:t>
      </w:r>
      <w:r w:rsidRPr="00DC76FD">
        <w:rPr>
          <w:rFonts w:ascii="Calibri" w:eastAsia="Times New Roman" w:hAnsi="Calibri" w:cs="Calibri"/>
          <w:color w:val="000000"/>
          <w:kern w:val="0"/>
          <w14:ligatures w14:val="none"/>
        </w:rPr>
        <w:t xml:space="preserve"> Items</w:t>
      </w:r>
    </w:p>
    <w:p w14:paraId="6E277519"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AC437F7"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Adjournment</w:t>
      </w:r>
    </w:p>
    <w:p w14:paraId="38205044" w14:textId="77777777" w:rsidR="00155A00" w:rsidRDefault="00155A00" w:rsidP="00E52864">
      <w:pPr>
        <w:spacing w:after="0"/>
      </w:pPr>
    </w:p>
    <w:sectPr w:rsidR="00155A00" w:rsidSect="009055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1"/>
  </w:num>
  <w:num w:numId="2" w16cid:durableId="1895044576">
    <w:abstractNumId w:val="6"/>
  </w:num>
  <w:num w:numId="3" w16cid:durableId="1024135747">
    <w:abstractNumId w:val="4"/>
  </w:num>
  <w:num w:numId="4" w16cid:durableId="101078427">
    <w:abstractNumId w:val="7"/>
  </w:num>
  <w:num w:numId="5" w16cid:durableId="1449665383">
    <w:abstractNumId w:val="5"/>
  </w:num>
  <w:num w:numId="6" w16cid:durableId="992677368">
    <w:abstractNumId w:val="2"/>
  </w:num>
  <w:num w:numId="7" w16cid:durableId="1906136683">
    <w:abstractNumId w:val="0"/>
  </w:num>
  <w:num w:numId="8" w16cid:durableId="1636333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17097"/>
    <w:rsid w:val="000354B5"/>
    <w:rsid w:val="00037CAB"/>
    <w:rsid w:val="000D58BD"/>
    <w:rsid w:val="000E5F91"/>
    <w:rsid w:val="000F1CF8"/>
    <w:rsid w:val="001044CC"/>
    <w:rsid w:val="0014790C"/>
    <w:rsid w:val="00155A00"/>
    <w:rsid w:val="00156B73"/>
    <w:rsid w:val="001640A4"/>
    <w:rsid w:val="0018470E"/>
    <w:rsid w:val="001A091D"/>
    <w:rsid w:val="001A1F47"/>
    <w:rsid w:val="001C1FBE"/>
    <w:rsid w:val="001C6A19"/>
    <w:rsid w:val="001E2F0D"/>
    <w:rsid w:val="00214C86"/>
    <w:rsid w:val="002323F8"/>
    <w:rsid w:val="00240380"/>
    <w:rsid w:val="00265F06"/>
    <w:rsid w:val="002A00C8"/>
    <w:rsid w:val="002B266F"/>
    <w:rsid w:val="003143C9"/>
    <w:rsid w:val="00314AA3"/>
    <w:rsid w:val="00331D0F"/>
    <w:rsid w:val="00345CB3"/>
    <w:rsid w:val="0037263F"/>
    <w:rsid w:val="003A632A"/>
    <w:rsid w:val="003D1117"/>
    <w:rsid w:val="003F2C7B"/>
    <w:rsid w:val="00427672"/>
    <w:rsid w:val="004355DB"/>
    <w:rsid w:val="00444C25"/>
    <w:rsid w:val="00471F14"/>
    <w:rsid w:val="0048341D"/>
    <w:rsid w:val="004956EA"/>
    <w:rsid w:val="004A6FD8"/>
    <w:rsid w:val="004E7F40"/>
    <w:rsid w:val="00530C15"/>
    <w:rsid w:val="005331A7"/>
    <w:rsid w:val="0055733D"/>
    <w:rsid w:val="005A5E10"/>
    <w:rsid w:val="005F7F33"/>
    <w:rsid w:val="006033D0"/>
    <w:rsid w:val="00695BF6"/>
    <w:rsid w:val="006A709F"/>
    <w:rsid w:val="006C0636"/>
    <w:rsid w:val="006D2603"/>
    <w:rsid w:val="006E1557"/>
    <w:rsid w:val="006E2464"/>
    <w:rsid w:val="00730920"/>
    <w:rsid w:val="00747776"/>
    <w:rsid w:val="00772F1C"/>
    <w:rsid w:val="007864FD"/>
    <w:rsid w:val="007B3E9B"/>
    <w:rsid w:val="007B5D3F"/>
    <w:rsid w:val="00806D00"/>
    <w:rsid w:val="00825873"/>
    <w:rsid w:val="00854308"/>
    <w:rsid w:val="00881E89"/>
    <w:rsid w:val="00884CD7"/>
    <w:rsid w:val="0089064D"/>
    <w:rsid w:val="009055F8"/>
    <w:rsid w:val="00906E2B"/>
    <w:rsid w:val="009A0617"/>
    <w:rsid w:val="009B0817"/>
    <w:rsid w:val="009C3559"/>
    <w:rsid w:val="009C5C94"/>
    <w:rsid w:val="009D4999"/>
    <w:rsid w:val="009F0D8F"/>
    <w:rsid w:val="00A047B5"/>
    <w:rsid w:val="00A407D8"/>
    <w:rsid w:val="00AC7EAF"/>
    <w:rsid w:val="00B12E8A"/>
    <w:rsid w:val="00B51C12"/>
    <w:rsid w:val="00B529BC"/>
    <w:rsid w:val="00B62B52"/>
    <w:rsid w:val="00B664F2"/>
    <w:rsid w:val="00B9603C"/>
    <w:rsid w:val="00BE37BF"/>
    <w:rsid w:val="00BF6E20"/>
    <w:rsid w:val="00C166A2"/>
    <w:rsid w:val="00C300C1"/>
    <w:rsid w:val="00C323DF"/>
    <w:rsid w:val="00C549C5"/>
    <w:rsid w:val="00C6451E"/>
    <w:rsid w:val="00CA6608"/>
    <w:rsid w:val="00CE1335"/>
    <w:rsid w:val="00CE3A82"/>
    <w:rsid w:val="00D6473E"/>
    <w:rsid w:val="00D7071B"/>
    <w:rsid w:val="00D732EC"/>
    <w:rsid w:val="00D7759B"/>
    <w:rsid w:val="00DC76FD"/>
    <w:rsid w:val="00DF4007"/>
    <w:rsid w:val="00DF4E14"/>
    <w:rsid w:val="00E0224D"/>
    <w:rsid w:val="00E22741"/>
    <w:rsid w:val="00E30CEB"/>
    <w:rsid w:val="00E52864"/>
    <w:rsid w:val="00E60421"/>
    <w:rsid w:val="00E74D16"/>
    <w:rsid w:val="00EE142B"/>
    <w:rsid w:val="00F32667"/>
    <w:rsid w:val="00F653C9"/>
    <w:rsid w:val="00F870E7"/>
    <w:rsid w:val="00F9777D"/>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April Darrow</cp:lastModifiedBy>
  <cp:revision>2</cp:revision>
  <cp:lastPrinted>2024-10-04T15:08:00Z</cp:lastPrinted>
  <dcterms:created xsi:type="dcterms:W3CDTF">2024-10-21T13:18:00Z</dcterms:created>
  <dcterms:modified xsi:type="dcterms:W3CDTF">2024-10-21T13:18:00Z</dcterms:modified>
</cp:coreProperties>
</file>